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626B" w:rsidRPr="004B0BF1" w:rsidRDefault="002B626B" w:rsidP="002B626B">
      <w:pPr>
        <w:widowControl w:val="0"/>
        <w:autoSpaceDE w:val="0"/>
        <w:autoSpaceDN w:val="0"/>
        <w:adjustRightInd w:val="0"/>
        <w:spacing w:after="400"/>
        <w:rPr>
          <w:rFonts w:ascii="Georgia" w:hAnsi="Georgia" w:cs="Georgia"/>
          <w:sz w:val="28"/>
          <w:szCs w:val="76"/>
        </w:rPr>
      </w:pPr>
      <w:r w:rsidRPr="004B0BF1">
        <w:rPr>
          <w:rFonts w:ascii="Georgia" w:hAnsi="Georgia" w:cs="Georgia"/>
          <w:sz w:val="28"/>
          <w:szCs w:val="76"/>
        </w:rPr>
        <w:t>The Columbian Exchange</w:t>
      </w:r>
    </w:p>
    <w:p w:rsidR="002B626B" w:rsidRPr="004B0BF1" w:rsidRDefault="002B626B" w:rsidP="002B626B">
      <w:pPr>
        <w:widowControl w:val="0"/>
        <w:autoSpaceDE w:val="0"/>
        <w:autoSpaceDN w:val="0"/>
        <w:adjustRightInd w:val="0"/>
        <w:spacing w:after="0"/>
        <w:rPr>
          <w:rFonts w:ascii="Arial" w:hAnsi="Arial" w:cs="Arial"/>
          <w:i/>
          <w:iCs/>
          <w:szCs w:val="30"/>
        </w:rPr>
      </w:pPr>
      <w:r w:rsidRPr="004B0BF1">
        <w:rPr>
          <w:rFonts w:ascii="Arial" w:hAnsi="Arial" w:cs="Arial"/>
          <w:i/>
          <w:iCs/>
          <w:szCs w:val="30"/>
        </w:rPr>
        <w:t>by Alfred Crosby</w:t>
      </w:r>
    </w:p>
    <w:p w:rsidR="002B626B" w:rsidRPr="004B0BF1" w:rsidRDefault="002B626B" w:rsidP="002B626B">
      <w:pPr>
        <w:widowControl w:val="0"/>
        <w:autoSpaceDE w:val="0"/>
        <w:autoSpaceDN w:val="0"/>
        <w:adjustRightInd w:val="0"/>
        <w:spacing w:after="0"/>
        <w:rPr>
          <w:rFonts w:asciiTheme="majorHAnsi" w:hAnsiTheme="majorHAnsi" w:cs="Arial"/>
          <w:i/>
          <w:iCs/>
          <w:sz w:val="22"/>
        </w:rPr>
      </w:pP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Millions of years ago, continental drift carried the Old World and New Worlds apart, splitting North and South America from Eurasia and Africa. That separation lasted so long that it fostered divergent evolution; for instance, the development of rattlesnakes on one side of the Atlantic and vipers on the other. After 1492, human voyagers in part reversed this tendency. Their artificial re-establishment of connections through the commingling of Old and New World plants, animals, and bacteria, commonly known as the Columbian Exchange, is one of the more spectacular and significant ecological events of the past millennium.</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When Europeans first touched the shores of the Americas, Old World crops such as wheat, barley, rice, and turnips had not traveled west across the Atlantic, and New World crops such as maize, white potatoes, sweet potatoes, and manioc had not traveled east to Europe. In the Americas, there were no horses, cattle, sheep, or goats, all animals of Old World origin. Except for the llama, alpaca, dog, a few fowl, and guinea pig, the New World had no equivalents to the domesticated animals associated with the Old World, nor did it have the pathogens associated with the Old World’s dense populations of humans and such associated creatures as chickens, cattle, black rats, and </w:t>
      </w:r>
      <w:proofErr w:type="spellStart"/>
      <w:r w:rsidRPr="004B0BF1">
        <w:rPr>
          <w:rFonts w:asciiTheme="majorHAnsi" w:hAnsiTheme="majorHAnsi" w:cs="Arial"/>
          <w:i/>
          <w:iCs/>
          <w:sz w:val="22"/>
          <w:szCs w:val="28"/>
        </w:rPr>
        <w:t>Aedes</w:t>
      </w:r>
      <w:proofErr w:type="spellEnd"/>
      <w:r w:rsidRPr="004B0BF1">
        <w:rPr>
          <w:rFonts w:asciiTheme="majorHAnsi" w:hAnsiTheme="majorHAnsi" w:cs="Arial"/>
          <w:i/>
          <w:iCs/>
          <w:sz w:val="22"/>
          <w:szCs w:val="28"/>
        </w:rPr>
        <w:t xml:space="preserve"> </w:t>
      </w:r>
      <w:proofErr w:type="spellStart"/>
      <w:r w:rsidRPr="004B0BF1">
        <w:rPr>
          <w:rFonts w:asciiTheme="majorHAnsi" w:hAnsiTheme="majorHAnsi" w:cs="Arial"/>
          <w:i/>
          <w:iCs/>
          <w:sz w:val="22"/>
          <w:szCs w:val="28"/>
        </w:rPr>
        <w:t>egypti</w:t>
      </w:r>
      <w:proofErr w:type="spellEnd"/>
      <w:r w:rsidRPr="004B0BF1">
        <w:rPr>
          <w:rFonts w:asciiTheme="majorHAnsi" w:hAnsiTheme="majorHAnsi" w:cs="Arial"/>
          <w:sz w:val="22"/>
          <w:szCs w:val="28"/>
        </w:rPr>
        <w:t xml:space="preserve"> mosquitoes. Among these germs were those that carried smallpox, measles, chickenpox, influenza, malaria, and yellow fever.</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The Columbian exchange of crops affected both the Old World and the New. Amerindian crops that have crossed oceans—for example, maize to China and the white potato to Ireland—have been stimulants to population growth in the Old World. The latter’s crops and livestock have had much the same effect in the Americas—for example, wheat in Kansas and the Pampa, and beef cattle in Texas and Brazil. The full story of the exchange is many volumes long, so for the sake of brevity and clarity let us focus on a specific region, the eastern third of the United States of America.</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w:t>
      </w:r>
      <w:proofErr w:type="spellStart"/>
      <w:r w:rsidRPr="004B0BF1">
        <w:rPr>
          <w:rFonts w:asciiTheme="majorHAnsi" w:hAnsiTheme="majorHAnsi" w:cs="Arial"/>
          <w:sz w:val="22"/>
          <w:szCs w:val="28"/>
        </w:rPr>
        <w:t>Josselyn</w:t>
      </w:r>
      <w:proofErr w:type="spellEnd"/>
      <w:r w:rsidRPr="004B0BF1">
        <w:rPr>
          <w:rFonts w:asciiTheme="majorHAnsi" w:hAnsiTheme="majorHAnsi" w:cs="Arial"/>
          <w:sz w:val="22"/>
          <w:szCs w:val="28"/>
        </w:rPr>
        <w:t>, an Englishman and amateur naturalist who visited New England twice in the seventeenth century, left us a list, “Of Such Plants as Have Sprung Up since the English Planted and Kept Cattle in New England,” which included couch grass, dandelion, shepherd’s purse, groundsel, sow thistle, and chickweeds. One of these, a plantain (</w:t>
      </w:r>
      <w:proofErr w:type="spellStart"/>
      <w:r w:rsidRPr="004B0BF1">
        <w:rPr>
          <w:rFonts w:asciiTheme="majorHAnsi" w:hAnsiTheme="majorHAnsi" w:cs="Arial"/>
          <w:sz w:val="22"/>
          <w:szCs w:val="28"/>
        </w:rPr>
        <w:t>Plantago</w:t>
      </w:r>
      <w:proofErr w:type="spellEnd"/>
      <w:r w:rsidRPr="004B0BF1">
        <w:rPr>
          <w:rFonts w:asciiTheme="majorHAnsi" w:hAnsiTheme="majorHAnsi" w:cs="Arial"/>
          <w:sz w:val="22"/>
          <w:szCs w:val="28"/>
        </w:rPr>
        <w:t xml:space="preserve">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it.”[1]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same.”[2]</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dead.”[3]</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The missionaries and the traders who ventured into the American interior told the same appalling story about smallpox and the indigenes. In 1738 alone the epidemic destroyed half the Cherokee; in 1759 nearly half the </w:t>
      </w:r>
      <w:proofErr w:type="spellStart"/>
      <w:r w:rsidRPr="004B0BF1">
        <w:rPr>
          <w:rFonts w:asciiTheme="majorHAnsi" w:hAnsiTheme="majorHAnsi" w:cs="Arial"/>
          <w:sz w:val="22"/>
          <w:szCs w:val="28"/>
        </w:rPr>
        <w:t>Catawbas</w:t>
      </w:r>
      <w:proofErr w:type="spellEnd"/>
      <w:r w:rsidRPr="004B0BF1">
        <w:rPr>
          <w:rFonts w:asciiTheme="majorHAnsi" w:hAnsiTheme="majorHAnsi" w:cs="Arial"/>
          <w:sz w:val="22"/>
          <w:szCs w:val="28"/>
        </w:rPr>
        <w:t xml:space="preserve">; in the first years of the next century two-thirds of the </w:t>
      </w:r>
      <w:proofErr w:type="spellStart"/>
      <w:r w:rsidRPr="004B0BF1">
        <w:rPr>
          <w:rFonts w:asciiTheme="majorHAnsi" w:hAnsiTheme="majorHAnsi" w:cs="Arial"/>
          <w:sz w:val="22"/>
          <w:szCs w:val="28"/>
        </w:rPr>
        <w:t>Omahas</w:t>
      </w:r>
      <w:proofErr w:type="spellEnd"/>
      <w:r w:rsidRPr="004B0BF1">
        <w:rPr>
          <w:rFonts w:asciiTheme="majorHAnsi" w:hAnsiTheme="majorHAnsi" w:cs="Arial"/>
          <w:sz w:val="22"/>
          <w:szCs w:val="28"/>
        </w:rPr>
        <w:t xml:space="preserve"> and perhaps half the entire population between the Missouri River and New Mexico; in 1837–1838 nearly every last one of the </w:t>
      </w:r>
      <w:proofErr w:type="spellStart"/>
      <w:r w:rsidRPr="004B0BF1">
        <w:rPr>
          <w:rFonts w:asciiTheme="majorHAnsi" w:hAnsiTheme="majorHAnsi" w:cs="Arial"/>
          <w:sz w:val="22"/>
          <w:szCs w:val="28"/>
        </w:rPr>
        <w:t>Mandans</w:t>
      </w:r>
      <w:proofErr w:type="spellEnd"/>
      <w:r w:rsidRPr="004B0BF1">
        <w:rPr>
          <w:rFonts w:asciiTheme="majorHAnsi" w:hAnsiTheme="majorHAnsi" w:cs="Arial"/>
          <w:sz w:val="22"/>
          <w:szCs w:val="28"/>
        </w:rPr>
        <w:t xml:space="preserve"> and perhaps half the people of the high plains.</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European explorers encountered distinctively American illnesses such as </w:t>
      </w:r>
      <w:proofErr w:type="spellStart"/>
      <w:r w:rsidRPr="004B0BF1">
        <w:rPr>
          <w:rFonts w:asciiTheme="majorHAnsi" w:hAnsiTheme="majorHAnsi" w:cs="Arial"/>
          <w:sz w:val="22"/>
          <w:szCs w:val="28"/>
        </w:rPr>
        <w:t>Chagas</w:t>
      </w:r>
      <w:proofErr w:type="spellEnd"/>
      <w:r w:rsidRPr="004B0BF1">
        <w:rPr>
          <w:rFonts w:asciiTheme="majorHAnsi" w:hAnsiTheme="majorHAnsi" w:cs="Arial"/>
          <w:sz w:val="22"/>
          <w:szCs w:val="28"/>
        </w:rPr>
        <w:t xml:space="preserve">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The New World’s great contribution to the Old is in crop plants. Maize, white potatoes, sweet potatoes, various squashes, </w:t>
      </w:r>
      <w:proofErr w:type="spellStart"/>
      <w:r w:rsidRPr="004B0BF1">
        <w:rPr>
          <w:rFonts w:asciiTheme="majorHAnsi" w:hAnsiTheme="majorHAnsi" w:cs="Arial"/>
          <w:sz w:val="22"/>
          <w:szCs w:val="28"/>
        </w:rPr>
        <w:t>chiles</w:t>
      </w:r>
      <w:proofErr w:type="spellEnd"/>
      <w:r w:rsidRPr="004B0BF1">
        <w:rPr>
          <w:rFonts w:asciiTheme="majorHAnsi" w:hAnsiTheme="majorHAnsi" w:cs="Arial"/>
          <w:sz w:val="22"/>
          <w:szCs w:val="28"/>
        </w:rPr>
        <w:t>,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rsidR="002B626B" w:rsidRPr="004B0BF1" w:rsidRDefault="002B626B" w:rsidP="002B626B">
      <w:pPr>
        <w:widowControl w:val="0"/>
        <w:autoSpaceDE w:val="0"/>
        <w:autoSpaceDN w:val="0"/>
        <w:adjustRightInd w:val="0"/>
        <w:spacing w:after="280"/>
        <w:rPr>
          <w:rFonts w:asciiTheme="majorHAnsi" w:hAnsiTheme="majorHAnsi" w:cs="Arial"/>
          <w:sz w:val="22"/>
          <w:szCs w:val="28"/>
        </w:rPr>
      </w:pPr>
      <w:r w:rsidRPr="004B0BF1">
        <w:rPr>
          <w:rFonts w:asciiTheme="majorHAnsi" w:hAnsiTheme="majorHAnsi" w:cs="Arial"/>
          <w:sz w:val="22"/>
          <w:szCs w:val="28"/>
        </w:rPr>
        <w:t xml:space="preserve">All this had nothing to do with superiority or inferiority of </w:t>
      </w:r>
      <w:proofErr w:type="spellStart"/>
      <w:r w:rsidRPr="004B0BF1">
        <w:rPr>
          <w:rFonts w:asciiTheme="majorHAnsi" w:hAnsiTheme="majorHAnsi" w:cs="Arial"/>
          <w:sz w:val="22"/>
          <w:szCs w:val="28"/>
        </w:rPr>
        <w:t>biosystems</w:t>
      </w:r>
      <w:proofErr w:type="spellEnd"/>
      <w:r w:rsidRPr="004B0BF1">
        <w:rPr>
          <w:rFonts w:asciiTheme="majorHAnsi" w:hAnsiTheme="majorHAnsi" w:cs="Arial"/>
          <w:sz w:val="22"/>
          <w:szCs w:val="28"/>
        </w:rPr>
        <w:t xml:space="preserve"> in any absolute sense. It has to do with environmental contrasts. Amerindians were accustomed to living in one particular kind of environment, Europeans and Africans in another. When the Old World peoples came to America, they brought with them all their plants, animals, and germs, creating a kind of environment to which they were already adapted, and so they increased in number. Amerindians had not adapted to European germs, and so initially their numbers plunged. That decline has reversed in our time as Amerindian populations have adapted to the Old World’s environmental influence, but the demographic triumph of the invaders, which was the most spectacular feature of the Old World’s invasion of the New, still stands.</w:t>
      </w:r>
    </w:p>
    <w:p w:rsidR="002B626B" w:rsidRPr="004B0BF1" w:rsidRDefault="002B626B" w:rsidP="002B626B">
      <w:pPr>
        <w:widowControl w:val="0"/>
        <w:autoSpaceDE w:val="0"/>
        <w:autoSpaceDN w:val="0"/>
        <w:adjustRightInd w:val="0"/>
        <w:rPr>
          <w:rFonts w:asciiTheme="majorHAnsi" w:hAnsiTheme="majorHAnsi" w:cs="Arial"/>
          <w:sz w:val="22"/>
          <w:szCs w:val="20"/>
        </w:rPr>
      </w:pPr>
    </w:p>
    <w:p w:rsidR="002B626B" w:rsidRPr="004B0BF1" w:rsidRDefault="002B626B" w:rsidP="002B626B">
      <w:pPr>
        <w:widowControl w:val="0"/>
        <w:autoSpaceDE w:val="0"/>
        <w:autoSpaceDN w:val="0"/>
        <w:adjustRightInd w:val="0"/>
        <w:spacing w:after="280"/>
        <w:rPr>
          <w:rFonts w:asciiTheme="majorHAnsi" w:hAnsiTheme="majorHAnsi" w:cs="Arial"/>
          <w:sz w:val="20"/>
          <w:szCs w:val="28"/>
        </w:rPr>
      </w:pPr>
      <w:r w:rsidRPr="004B0BF1">
        <w:rPr>
          <w:rFonts w:asciiTheme="majorHAnsi" w:hAnsiTheme="majorHAnsi" w:cs="Arial"/>
          <w:sz w:val="20"/>
          <w:szCs w:val="28"/>
        </w:rPr>
        <w:t xml:space="preserve">[1] David B. Quinn, ed. </w:t>
      </w:r>
      <w:r w:rsidRPr="004B0BF1">
        <w:rPr>
          <w:rFonts w:asciiTheme="majorHAnsi" w:hAnsiTheme="majorHAnsi" w:cs="Arial"/>
          <w:i/>
          <w:iCs/>
          <w:sz w:val="20"/>
          <w:szCs w:val="28"/>
        </w:rPr>
        <w:t>The Roanoke Voyages, 1584–1590: Documents to Illustrate the English Voyages to North America</w:t>
      </w:r>
      <w:r w:rsidRPr="004B0BF1">
        <w:rPr>
          <w:rFonts w:asciiTheme="majorHAnsi" w:hAnsiTheme="majorHAnsi" w:cs="Arial"/>
          <w:sz w:val="20"/>
          <w:szCs w:val="28"/>
        </w:rPr>
        <w:t xml:space="preserve"> (London: Hakluyt Society, 1955), 378.</w:t>
      </w:r>
    </w:p>
    <w:p w:rsidR="002B626B" w:rsidRPr="004B0BF1" w:rsidRDefault="002B626B" w:rsidP="002B626B">
      <w:pPr>
        <w:widowControl w:val="0"/>
        <w:autoSpaceDE w:val="0"/>
        <w:autoSpaceDN w:val="0"/>
        <w:adjustRightInd w:val="0"/>
        <w:spacing w:after="280"/>
        <w:rPr>
          <w:rFonts w:asciiTheme="majorHAnsi" w:hAnsiTheme="majorHAnsi" w:cs="Arial"/>
          <w:sz w:val="20"/>
          <w:szCs w:val="28"/>
        </w:rPr>
      </w:pPr>
      <w:r w:rsidRPr="004B0BF1">
        <w:rPr>
          <w:rFonts w:asciiTheme="majorHAnsi" w:hAnsiTheme="majorHAnsi" w:cs="Arial"/>
          <w:sz w:val="20"/>
          <w:szCs w:val="28"/>
        </w:rPr>
        <w:t>[2] Edward Winslow, Nathaniel Morton, William Bradford, and Thomas Prince,</w:t>
      </w:r>
      <w:r w:rsidRPr="004B0BF1">
        <w:rPr>
          <w:rFonts w:asciiTheme="majorHAnsi" w:hAnsiTheme="majorHAnsi" w:cs="Arial"/>
          <w:i/>
          <w:iCs/>
          <w:sz w:val="20"/>
          <w:szCs w:val="28"/>
        </w:rPr>
        <w:t xml:space="preserve"> New England’s Memorial</w:t>
      </w:r>
      <w:r w:rsidRPr="004B0BF1">
        <w:rPr>
          <w:rFonts w:asciiTheme="majorHAnsi" w:hAnsiTheme="majorHAnsi" w:cs="Arial"/>
          <w:sz w:val="20"/>
          <w:szCs w:val="28"/>
        </w:rPr>
        <w:t xml:space="preserve"> (Cambridge: Allan and </w:t>
      </w:r>
      <w:proofErr w:type="spellStart"/>
      <w:r w:rsidRPr="004B0BF1">
        <w:rPr>
          <w:rFonts w:asciiTheme="majorHAnsi" w:hAnsiTheme="majorHAnsi" w:cs="Arial"/>
          <w:sz w:val="20"/>
          <w:szCs w:val="28"/>
        </w:rPr>
        <w:t>Farnham</w:t>
      </w:r>
      <w:proofErr w:type="spellEnd"/>
      <w:r w:rsidRPr="004B0BF1">
        <w:rPr>
          <w:rFonts w:asciiTheme="majorHAnsi" w:hAnsiTheme="majorHAnsi" w:cs="Arial"/>
          <w:sz w:val="20"/>
          <w:szCs w:val="28"/>
        </w:rPr>
        <w:t>, 1855), 362.</w:t>
      </w:r>
    </w:p>
    <w:p w:rsidR="002B626B" w:rsidRPr="004B0BF1" w:rsidRDefault="002B626B" w:rsidP="002B626B">
      <w:pPr>
        <w:widowControl w:val="0"/>
        <w:autoSpaceDE w:val="0"/>
        <w:autoSpaceDN w:val="0"/>
        <w:adjustRightInd w:val="0"/>
        <w:spacing w:after="280"/>
        <w:rPr>
          <w:rFonts w:asciiTheme="majorHAnsi" w:hAnsiTheme="majorHAnsi" w:cs="Arial"/>
          <w:sz w:val="20"/>
          <w:szCs w:val="28"/>
        </w:rPr>
      </w:pPr>
      <w:r w:rsidRPr="004B0BF1">
        <w:rPr>
          <w:rFonts w:asciiTheme="majorHAnsi" w:hAnsiTheme="majorHAnsi" w:cs="Arial"/>
          <w:sz w:val="20"/>
          <w:szCs w:val="28"/>
        </w:rPr>
        <w:t xml:space="preserve">[3] William Bradford, </w:t>
      </w:r>
      <w:r w:rsidRPr="004B0BF1">
        <w:rPr>
          <w:rFonts w:asciiTheme="majorHAnsi" w:hAnsiTheme="majorHAnsi" w:cs="Arial"/>
          <w:i/>
          <w:iCs/>
          <w:sz w:val="20"/>
          <w:szCs w:val="28"/>
        </w:rPr>
        <w:t>Of Plymouth Plantation, 1620–1647</w:t>
      </w:r>
      <w:r w:rsidRPr="004B0BF1">
        <w:rPr>
          <w:rFonts w:asciiTheme="majorHAnsi" w:hAnsiTheme="majorHAnsi" w:cs="Arial"/>
          <w:sz w:val="20"/>
          <w:szCs w:val="28"/>
        </w:rPr>
        <w:t>, ed. Samuel E. Morison (New York: Knopf, 1952), 271.</w:t>
      </w:r>
    </w:p>
    <w:p w:rsidR="002B626B" w:rsidRPr="004B0BF1" w:rsidRDefault="002B626B" w:rsidP="002B626B">
      <w:pPr>
        <w:widowControl w:val="0"/>
        <w:autoSpaceDE w:val="0"/>
        <w:autoSpaceDN w:val="0"/>
        <w:adjustRightInd w:val="0"/>
        <w:rPr>
          <w:rFonts w:asciiTheme="majorHAnsi" w:hAnsiTheme="majorHAnsi" w:cs="Arial"/>
          <w:sz w:val="20"/>
          <w:szCs w:val="20"/>
        </w:rPr>
      </w:pPr>
    </w:p>
    <w:p w:rsidR="002B626B" w:rsidRPr="004B0BF1" w:rsidRDefault="002B626B" w:rsidP="002B626B">
      <w:pPr>
        <w:rPr>
          <w:rFonts w:asciiTheme="majorHAnsi" w:hAnsiTheme="majorHAnsi" w:cs="Arial"/>
          <w:i/>
          <w:iCs/>
          <w:sz w:val="20"/>
          <w:szCs w:val="26"/>
        </w:rPr>
      </w:pPr>
      <w:r w:rsidRPr="004B0BF1">
        <w:rPr>
          <w:rFonts w:asciiTheme="majorHAnsi" w:hAnsiTheme="majorHAnsi" w:cs="Arial"/>
          <w:b/>
          <w:bCs/>
          <w:i/>
          <w:iCs/>
          <w:sz w:val="20"/>
          <w:szCs w:val="26"/>
        </w:rPr>
        <w:t>Alfred W. Crosby</w:t>
      </w:r>
      <w:r w:rsidRPr="004B0BF1">
        <w:rPr>
          <w:rFonts w:asciiTheme="majorHAnsi" w:hAnsiTheme="majorHAnsi" w:cs="Arial"/>
          <w:i/>
          <w:iCs/>
          <w:sz w:val="20"/>
          <w:szCs w:val="26"/>
        </w:rPr>
        <w:t> is professor emeritus of history, geography, and American studies at the University of Texas at Austin. In addition to his seminal work on this topic, </w:t>
      </w:r>
      <w:r w:rsidRPr="004B0BF1">
        <w:rPr>
          <w:rFonts w:asciiTheme="majorHAnsi" w:hAnsiTheme="majorHAnsi" w:cs="Arial"/>
          <w:sz w:val="20"/>
          <w:szCs w:val="26"/>
        </w:rPr>
        <w:t>The Columbian Exchange: Biological and Cultural Consequences of 1492</w:t>
      </w:r>
      <w:r w:rsidRPr="004B0BF1">
        <w:rPr>
          <w:rFonts w:asciiTheme="majorHAnsi" w:hAnsiTheme="majorHAnsi" w:cs="Arial"/>
          <w:i/>
          <w:iCs/>
          <w:sz w:val="20"/>
          <w:szCs w:val="26"/>
        </w:rPr>
        <w:t> (1972), he has also written </w:t>
      </w:r>
      <w:r w:rsidRPr="004B0BF1">
        <w:rPr>
          <w:rFonts w:asciiTheme="majorHAnsi" w:hAnsiTheme="majorHAnsi" w:cs="Arial"/>
          <w:sz w:val="20"/>
          <w:szCs w:val="26"/>
        </w:rPr>
        <w:t>America’s Forgotten Pandemic: The Influenza of 1918</w:t>
      </w:r>
      <w:r w:rsidRPr="004B0BF1">
        <w:rPr>
          <w:rFonts w:asciiTheme="majorHAnsi" w:hAnsiTheme="majorHAnsi" w:cs="Arial"/>
          <w:i/>
          <w:iCs/>
          <w:sz w:val="20"/>
          <w:szCs w:val="26"/>
        </w:rPr>
        <w:t> (1989) and </w:t>
      </w:r>
      <w:r w:rsidRPr="004B0BF1">
        <w:rPr>
          <w:rFonts w:asciiTheme="majorHAnsi" w:hAnsiTheme="majorHAnsi" w:cs="Arial"/>
          <w:sz w:val="20"/>
          <w:szCs w:val="26"/>
        </w:rPr>
        <w:t>Ecological Imperialism: The Biological Expansion of Europe, 900–1900 </w:t>
      </w:r>
      <w:r w:rsidRPr="004B0BF1">
        <w:rPr>
          <w:rFonts w:asciiTheme="majorHAnsi" w:hAnsiTheme="majorHAnsi" w:cs="Arial"/>
          <w:i/>
          <w:iCs/>
          <w:sz w:val="20"/>
          <w:szCs w:val="26"/>
        </w:rPr>
        <w:t>(1986).</w:t>
      </w:r>
    </w:p>
    <w:p w:rsidR="00E32678" w:rsidRPr="004B0BF1" w:rsidRDefault="002B626B" w:rsidP="002B626B">
      <w:pPr>
        <w:rPr>
          <w:rFonts w:asciiTheme="majorHAnsi" w:hAnsiTheme="majorHAnsi"/>
          <w:sz w:val="20"/>
        </w:rPr>
      </w:pPr>
      <w:r w:rsidRPr="004B0BF1">
        <w:rPr>
          <w:rFonts w:asciiTheme="majorHAnsi" w:hAnsiTheme="majorHAnsi"/>
          <w:sz w:val="20"/>
        </w:rPr>
        <w:t>http://www.gilderlehrman.org/history-by-era/american-indians/essays/columbian-exchange</w:t>
      </w:r>
    </w:p>
    <w:sectPr w:rsidR="00E32678" w:rsidRPr="004B0BF1" w:rsidSect="002B626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B626B"/>
    <w:rsid w:val="002B626B"/>
    <w:rsid w:val="004B0BF1"/>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1298</Words>
  <Characters>7399</Characters>
  <Application>Microsoft Word 12.0.0</Application>
  <DocSecurity>0</DocSecurity>
  <Lines>61</Lines>
  <Paragraphs>14</Paragraphs>
  <ScaleCrop>false</ScaleCrop>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cp:lastModifiedBy>Chris Pondy</cp:lastModifiedBy>
  <cp:revision>2</cp:revision>
  <dcterms:created xsi:type="dcterms:W3CDTF">2013-08-13T03:16:00Z</dcterms:created>
  <dcterms:modified xsi:type="dcterms:W3CDTF">2013-08-13T03:24:00Z</dcterms:modified>
</cp:coreProperties>
</file>