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1CA7" w:rsidRPr="00811CA7" w:rsidRDefault="00811CA7" w:rsidP="00811CA7">
      <w:pPr>
        <w:widowControl w:val="0"/>
        <w:autoSpaceDE w:val="0"/>
        <w:autoSpaceDN w:val="0"/>
        <w:adjustRightInd w:val="0"/>
        <w:spacing w:after="0"/>
        <w:jc w:val="center"/>
        <w:rPr>
          <w:rFonts w:ascii="Constantia" w:hAnsi="Constantia" w:cs="Constantia"/>
          <w:b/>
          <w:sz w:val="28"/>
          <w:szCs w:val="28"/>
          <w:u w:val="single"/>
        </w:rPr>
      </w:pPr>
      <w:r w:rsidRPr="00811CA7">
        <w:rPr>
          <w:rFonts w:ascii="Constantia" w:hAnsi="Constantia" w:cs="Constantia"/>
          <w:b/>
          <w:sz w:val="28"/>
          <w:szCs w:val="28"/>
          <w:u w:val="single"/>
        </w:rPr>
        <w:t>Columbian Exchange</w:t>
      </w:r>
    </w:p>
    <w:p w:rsidR="00811CA7" w:rsidRDefault="00811CA7" w:rsidP="00811CA7">
      <w:pPr>
        <w:widowControl w:val="0"/>
        <w:autoSpaceDE w:val="0"/>
        <w:autoSpaceDN w:val="0"/>
        <w:adjustRightInd w:val="0"/>
        <w:spacing w:after="0"/>
        <w:jc w:val="center"/>
        <w:rPr>
          <w:rFonts w:ascii="Constantia" w:hAnsi="Constantia" w:cs="Constantia"/>
          <w:sz w:val="22"/>
          <w:szCs w:val="28"/>
        </w:rPr>
      </w:pPr>
    </w:p>
    <w:p w:rsidR="00811CA7" w:rsidRDefault="00811CA7" w:rsidP="00811CA7">
      <w:pPr>
        <w:widowControl w:val="0"/>
        <w:autoSpaceDE w:val="0"/>
        <w:autoSpaceDN w:val="0"/>
        <w:adjustRightInd w:val="0"/>
        <w:spacing w:after="0"/>
        <w:rPr>
          <w:rFonts w:ascii="Constantia" w:hAnsi="Constantia" w:cs="Constantia"/>
          <w:sz w:val="22"/>
          <w:szCs w:val="28"/>
        </w:rPr>
      </w:pPr>
      <w:r w:rsidRPr="00811CA7">
        <w:rPr>
          <w:rFonts w:ascii="Constantia" w:hAnsi="Constantia" w:cs="Constantia"/>
          <w:sz w:val="22"/>
          <w:szCs w:val="28"/>
        </w:rPr>
        <w:t>Countless animals, plants, and microorganisms crossed the Atlantic Ocean with European explorers and colonists in the sixteenth, seventeenth, and eighteenth centuries. This chart lists some of the organisms that had the greatest impact on human society worldwide.</w:t>
      </w:r>
    </w:p>
    <w:p w:rsidR="00811CA7" w:rsidRPr="00811CA7" w:rsidRDefault="00811CA7" w:rsidP="00811CA7">
      <w:pPr>
        <w:widowControl w:val="0"/>
        <w:autoSpaceDE w:val="0"/>
        <w:autoSpaceDN w:val="0"/>
        <w:adjustRightInd w:val="0"/>
        <w:spacing w:after="0"/>
        <w:rPr>
          <w:rFonts w:ascii="Constantia" w:hAnsi="Constantia" w:cs="Constantia"/>
          <w:sz w:val="22"/>
          <w:szCs w:val="28"/>
        </w:rPr>
      </w:pPr>
    </w:p>
    <w:tbl>
      <w:tblPr>
        <w:tblW w:w="13922" w:type="dxa"/>
        <w:tblInd w:w="216" w:type="dxa"/>
        <w:tblBorders>
          <w:top w:val="nil"/>
          <w:left w:val="nil"/>
          <w:right w:val="nil"/>
        </w:tblBorders>
        <w:tblLayout w:type="fixed"/>
        <w:tblLook w:val="0000"/>
      </w:tblPr>
      <w:tblGrid>
        <w:gridCol w:w="3051"/>
        <w:gridCol w:w="4422"/>
        <w:gridCol w:w="6449"/>
      </w:tblGrid>
      <w:tr w:rsidR="00811CA7">
        <w:trPr>
          <w:trHeight w:val="325"/>
        </w:trPr>
        <w:tc>
          <w:tcPr>
            <w:tcW w:w="3051"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Default="00811CA7">
            <w:pPr>
              <w:widowControl w:val="0"/>
              <w:autoSpaceDE w:val="0"/>
              <w:autoSpaceDN w:val="0"/>
              <w:adjustRightInd w:val="0"/>
              <w:spacing w:after="0"/>
              <w:jc w:val="center"/>
              <w:rPr>
                <w:rFonts w:ascii="Corbel" w:hAnsi="Corbel" w:cs="Corbel"/>
                <w:b/>
                <w:bCs/>
                <w:sz w:val="26"/>
                <w:szCs w:val="26"/>
              </w:rPr>
            </w:pPr>
          </w:p>
        </w:tc>
        <w:tc>
          <w:tcPr>
            <w:tcW w:w="4422"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Default="00811CA7">
            <w:pPr>
              <w:widowControl w:val="0"/>
              <w:autoSpaceDE w:val="0"/>
              <w:autoSpaceDN w:val="0"/>
              <w:adjustRightInd w:val="0"/>
              <w:spacing w:after="0"/>
              <w:jc w:val="center"/>
              <w:rPr>
                <w:rFonts w:ascii="Corbel" w:hAnsi="Corbel" w:cs="Corbel"/>
                <w:b/>
                <w:bCs/>
                <w:sz w:val="26"/>
                <w:szCs w:val="26"/>
              </w:rPr>
            </w:pPr>
            <w:r>
              <w:rPr>
                <w:rFonts w:ascii="Corbel" w:hAnsi="Corbel" w:cs="Corbel"/>
                <w:b/>
                <w:bCs/>
                <w:sz w:val="26"/>
                <w:szCs w:val="26"/>
              </w:rPr>
              <w:t xml:space="preserve">Old World </w:t>
            </w:r>
            <w:r>
              <w:rPr>
                <w:rFonts w:ascii="Times New Roman" w:hAnsi="Times New Roman" w:cs="Times New Roman"/>
                <w:b/>
                <w:bCs/>
                <w:sz w:val="26"/>
                <w:szCs w:val="26"/>
              </w:rPr>
              <w:t>→</w:t>
            </w:r>
            <w:r>
              <w:rPr>
                <w:rFonts w:ascii="Corbel" w:hAnsi="Corbel" w:cs="Corbel"/>
                <w:b/>
                <w:bCs/>
                <w:sz w:val="26"/>
                <w:szCs w:val="26"/>
              </w:rPr>
              <w:t xml:space="preserve"> New World</w:t>
            </w:r>
          </w:p>
        </w:tc>
        <w:tc>
          <w:tcPr>
            <w:tcW w:w="6449"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Default="00811CA7">
            <w:pPr>
              <w:widowControl w:val="0"/>
              <w:autoSpaceDE w:val="0"/>
              <w:autoSpaceDN w:val="0"/>
              <w:adjustRightInd w:val="0"/>
              <w:spacing w:after="0"/>
              <w:jc w:val="center"/>
              <w:rPr>
                <w:rFonts w:ascii="Corbel" w:hAnsi="Corbel" w:cs="Corbel"/>
                <w:b/>
                <w:bCs/>
                <w:sz w:val="26"/>
                <w:szCs w:val="26"/>
              </w:rPr>
            </w:pPr>
            <w:r>
              <w:rPr>
                <w:rFonts w:ascii="Corbel" w:hAnsi="Corbel" w:cs="Corbel"/>
                <w:b/>
                <w:bCs/>
                <w:sz w:val="26"/>
                <w:szCs w:val="26"/>
              </w:rPr>
              <w:t xml:space="preserve">New World </w:t>
            </w:r>
            <w:r>
              <w:rPr>
                <w:rFonts w:ascii="Times New Roman" w:hAnsi="Times New Roman" w:cs="Times New Roman"/>
                <w:b/>
                <w:bCs/>
                <w:sz w:val="26"/>
                <w:szCs w:val="26"/>
              </w:rPr>
              <w:t>→</w:t>
            </w:r>
            <w:r>
              <w:rPr>
                <w:rFonts w:ascii="Corbel" w:hAnsi="Corbel" w:cs="Corbel"/>
                <w:b/>
                <w:bCs/>
                <w:sz w:val="26"/>
                <w:szCs w:val="26"/>
              </w:rPr>
              <w:t xml:space="preserve"> Old World</w:t>
            </w:r>
          </w:p>
        </w:tc>
      </w:tr>
      <w:tr w:rsidR="00811CA7">
        <w:tblPrEx>
          <w:tblBorders>
            <w:top w:val="none" w:sz="0" w:space="0" w:color="auto"/>
          </w:tblBorders>
        </w:tblPrEx>
        <w:trPr>
          <w:trHeight w:val="1682"/>
        </w:trPr>
        <w:tc>
          <w:tcPr>
            <w:tcW w:w="3051"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Pr="00811CA7" w:rsidRDefault="0017207E">
            <w:pPr>
              <w:widowControl w:val="0"/>
              <w:autoSpaceDE w:val="0"/>
              <w:autoSpaceDN w:val="0"/>
              <w:adjustRightInd w:val="0"/>
              <w:spacing w:after="0"/>
              <w:rPr>
                <w:rFonts w:asciiTheme="majorHAnsi" w:hAnsiTheme="majorHAnsi" w:cs="Corbel"/>
                <w:sz w:val="22"/>
                <w:szCs w:val="26"/>
              </w:rPr>
            </w:pPr>
            <w:hyperlink r:id="rId5" w:anchor="domestic" w:history="1">
              <w:r w:rsidR="00811CA7" w:rsidRPr="00811CA7">
                <w:rPr>
                  <w:rFonts w:asciiTheme="majorHAnsi" w:hAnsiTheme="majorHAnsi" w:cs="Corbel"/>
                  <w:sz w:val="22"/>
                  <w:szCs w:val="26"/>
                </w:rPr>
                <w:t>Domestic</w:t>
              </w:r>
            </w:hyperlink>
            <w:r w:rsidR="00811CA7" w:rsidRPr="00811CA7">
              <w:rPr>
                <w:rFonts w:asciiTheme="majorHAnsi" w:hAnsiTheme="majorHAnsi" w:cs="Corbel"/>
                <w:sz w:val="22"/>
                <w:szCs w:val="26"/>
              </w:rPr>
              <w:t xml:space="preserve"> animals</w:t>
            </w:r>
          </w:p>
        </w:tc>
        <w:tc>
          <w:tcPr>
            <w:tcW w:w="4422"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horses</w:t>
            </w:r>
            <w:proofErr w:type="gramEnd"/>
          </w:p>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cattle</w:t>
            </w:r>
            <w:proofErr w:type="gramEnd"/>
          </w:p>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pigs</w:t>
            </w:r>
            <w:proofErr w:type="gramEnd"/>
          </w:p>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sheep</w:t>
            </w:r>
            <w:proofErr w:type="gramEnd"/>
          </w:p>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goats</w:t>
            </w:r>
            <w:proofErr w:type="gramEnd"/>
          </w:p>
          <w:p w:rsidR="00811CA7" w:rsidRPr="00811CA7" w:rsidRDefault="00811CA7">
            <w:pPr>
              <w:widowControl w:val="0"/>
              <w:numPr>
                <w:ilvl w:val="0"/>
                <w:numId w:val="1"/>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chickens</w:t>
            </w:r>
            <w:proofErr w:type="gramEnd"/>
          </w:p>
        </w:tc>
        <w:tc>
          <w:tcPr>
            <w:tcW w:w="6449"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numPr>
                <w:ilvl w:val="0"/>
                <w:numId w:val="2"/>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turkeys</w:t>
            </w:r>
            <w:proofErr w:type="gramEnd"/>
          </w:p>
          <w:p w:rsidR="00811CA7" w:rsidRPr="00811CA7" w:rsidRDefault="00811CA7">
            <w:pPr>
              <w:widowControl w:val="0"/>
              <w:numPr>
                <w:ilvl w:val="0"/>
                <w:numId w:val="2"/>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llamas</w:t>
            </w:r>
            <w:proofErr w:type="gramEnd"/>
          </w:p>
          <w:p w:rsidR="00811CA7" w:rsidRPr="00811CA7" w:rsidRDefault="0017207E">
            <w:pPr>
              <w:widowControl w:val="0"/>
              <w:numPr>
                <w:ilvl w:val="0"/>
                <w:numId w:val="2"/>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6" w:anchor="alpaca" w:history="1">
              <w:proofErr w:type="gramStart"/>
              <w:r w:rsidR="00811CA7" w:rsidRPr="00811CA7">
                <w:rPr>
                  <w:rFonts w:asciiTheme="majorHAnsi" w:hAnsiTheme="majorHAnsi" w:cs="Constantia"/>
                  <w:sz w:val="22"/>
                  <w:szCs w:val="26"/>
                </w:rPr>
                <w:t>alpacas</w:t>
              </w:r>
              <w:proofErr w:type="gramEnd"/>
            </w:hyperlink>
          </w:p>
          <w:p w:rsidR="00811CA7" w:rsidRPr="00811CA7" w:rsidRDefault="00811CA7">
            <w:pPr>
              <w:widowControl w:val="0"/>
              <w:numPr>
                <w:ilvl w:val="0"/>
                <w:numId w:val="2"/>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guinea</w:t>
            </w:r>
            <w:proofErr w:type="gramEnd"/>
            <w:r w:rsidRPr="00811CA7">
              <w:rPr>
                <w:rFonts w:asciiTheme="majorHAnsi" w:hAnsiTheme="majorHAnsi" w:cs="Constantia"/>
                <w:sz w:val="22"/>
                <w:szCs w:val="26"/>
              </w:rPr>
              <w:t xml:space="preserve"> pigs</w:t>
            </w:r>
          </w:p>
        </w:tc>
      </w:tr>
      <w:tr w:rsidR="00811CA7">
        <w:tblPrEx>
          <w:tblBorders>
            <w:top w:val="none" w:sz="0" w:space="0" w:color="auto"/>
          </w:tblBorders>
        </w:tblPrEx>
        <w:trPr>
          <w:trHeight w:val="4166"/>
        </w:trPr>
        <w:tc>
          <w:tcPr>
            <w:tcW w:w="3051"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autoSpaceDE w:val="0"/>
              <w:autoSpaceDN w:val="0"/>
              <w:adjustRightInd w:val="0"/>
              <w:spacing w:after="0"/>
              <w:rPr>
                <w:rFonts w:asciiTheme="majorHAnsi" w:hAnsiTheme="majorHAnsi" w:cs="Corbel"/>
                <w:sz w:val="22"/>
                <w:szCs w:val="26"/>
              </w:rPr>
            </w:pPr>
            <w:r w:rsidRPr="00811CA7">
              <w:rPr>
                <w:rFonts w:asciiTheme="majorHAnsi" w:hAnsiTheme="majorHAnsi" w:cs="Corbel"/>
                <w:sz w:val="22"/>
                <w:szCs w:val="26"/>
              </w:rPr>
              <w:t>Crops</w:t>
            </w:r>
          </w:p>
        </w:tc>
        <w:tc>
          <w:tcPr>
            <w:tcW w:w="4422"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rice</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wheat</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barley</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oats</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coffee</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sugar</w:t>
            </w:r>
            <w:proofErr w:type="gramEnd"/>
            <w:r w:rsidRPr="00811CA7">
              <w:rPr>
                <w:rFonts w:asciiTheme="majorHAnsi" w:hAnsiTheme="majorHAnsi" w:cs="Constantia"/>
                <w:sz w:val="22"/>
                <w:szCs w:val="26"/>
              </w:rPr>
              <w:t xml:space="preserve"> cane</w:t>
            </w:r>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citrus</w:t>
            </w:r>
            <w:proofErr w:type="gramEnd"/>
            <w:r w:rsidRPr="00811CA7">
              <w:rPr>
                <w:rFonts w:asciiTheme="majorHAnsi" w:hAnsiTheme="majorHAnsi" w:cs="Constantia"/>
                <w:sz w:val="22"/>
                <w:szCs w:val="26"/>
              </w:rPr>
              <w:t xml:space="preserve"> fruits</w:t>
            </w:r>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bananas</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melons</w:t>
            </w:r>
            <w:proofErr w:type="gramEnd"/>
          </w:p>
          <w:p w:rsidR="00811CA7" w:rsidRPr="00811CA7" w:rsidRDefault="00811CA7">
            <w:pPr>
              <w:widowControl w:val="0"/>
              <w:numPr>
                <w:ilvl w:val="0"/>
                <w:numId w:val="3"/>
              </w:numPr>
              <w:tabs>
                <w:tab w:val="left" w:pos="220"/>
                <w:tab w:val="left" w:pos="720"/>
              </w:tabs>
              <w:autoSpaceDE w:val="0"/>
              <w:autoSpaceDN w:val="0"/>
              <w:adjustRightInd w:val="0"/>
              <w:spacing w:after="0"/>
              <w:ind w:hanging="720"/>
              <w:rPr>
                <w:rFonts w:asciiTheme="majorHAnsi" w:hAnsiTheme="majorHAnsi" w:cs="Constantia"/>
                <w:sz w:val="22"/>
                <w:szCs w:val="26"/>
              </w:rPr>
            </w:pPr>
            <w:r w:rsidRPr="00811CA7">
              <w:rPr>
                <w:rFonts w:asciiTheme="majorHAnsi" w:hAnsiTheme="majorHAnsi" w:cs="Constantia"/>
                <w:sz w:val="22"/>
                <w:szCs w:val="26"/>
              </w:rPr>
              <w:t>Kentucky bluegrass</w:t>
            </w:r>
          </w:p>
        </w:tc>
        <w:tc>
          <w:tcPr>
            <w:tcW w:w="6449"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maize</w:t>
            </w:r>
            <w:proofErr w:type="gramEnd"/>
            <w:r w:rsidRPr="00811CA7">
              <w:rPr>
                <w:rFonts w:asciiTheme="majorHAnsi" w:hAnsiTheme="majorHAnsi" w:cs="Constantia"/>
                <w:sz w:val="22"/>
                <w:szCs w:val="26"/>
              </w:rPr>
              <w:t xml:space="preserve"> (corn)</w:t>
            </w:r>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potatoes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sweet</w:t>
            </w:r>
            <w:proofErr w:type="gramEnd"/>
            <w:r w:rsidRPr="00811CA7">
              <w:rPr>
                <w:rFonts w:asciiTheme="majorHAnsi" w:hAnsiTheme="majorHAnsi" w:cs="Constantia"/>
                <w:sz w:val="22"/>
                <w:szCs w:val="26"/>
              </w:rPr>
              <w:t xml:space="preserve"> potatoes</w:t>
            </w:r>
          </w:p>
          <w:p w:rsidR="00811CA7" w:rsidRPr="00811CA7" w:rsidRDefault="0017207E">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7" w:anchor="cassava" w:history="1">
              <w:proofErr w:type="gramStart"/>
              <w:r w:rsidR="00811CA7" w:rsidRPr="00811CA7">
                <w:rPr>
                  <w:rFonts w:asciiTheme="majorHAnsi" w:hAnsiTheme="majorHAnsi" w:cs="Constantia"/>
                  <w:sz w:val="22"/>
                  <w:szCs w:val="26"/>
                </w:rPr>
                <w:t>cassava</w:t>
              </w:r>
              <w:proofErr w:type="gramEnd"/>
            </w:hyperlink>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peanuts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tobacco</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squash</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peppers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tomatoes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pumpkins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cacao</w:t>
            </w:r>
            <w:proofErr w:type="gramEnd"/>
            <w:r w:rsidRPr="00811CA7">
              <w:rPr>
                <w:rFonts w:asciiTheme="majorHAnsi" w:hAnsiTheme="majorHAnsi" w:cs="Constantia"/>
                <w:sz w:val="22"/>
                <w:szCs w:val="26"/>
              </w:rPr>
              <w:t xml:space="preserve"> (the source of chocolate)</w:t>
            </w:r>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sunflowers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pineapples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avocados</w:t>
            </w:r>
            <w:proofErr w:type="gramEnd"/>
          </w:p>
          <w:p w:rsidR="00811CA7" w:rsidRPr="00811CA7" w:rsidRDefault="00811CA7">
            <w:pPr>
              <w:widowControl w:val="0"/>
              <w:numPr>
                <w:ilvl w:val="0"/>
                <w:numId w:val="4"/>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vanilla</w:t>
            </w:r>
            <w:proofErr w:type="gramEnd"/>
          </w:p>
        </w:tc>
      </w:tr>
      <w:tr w:rsidR="00811CA7">
        <w:tblPrEx>
          <w:tblBorders>
            <w:top w:val="none" w:sz="0" w:space="0" w:color="auto"/>
            <w:bottom w:val="single" w:sz="8" w:space="0" w:color="000000"/>
          </w:tblBorders>
        </w:tblPrEx>
        <w:trPr>
          <w:trHeight w:val="2789"/>
        </w:trPr>
        <w:tc>
          <w:tcPr>
            <w:tcW w:w="3051" w:type="dxa"/>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autoSpaceDE w:val="0"/>
              <w:autoSpaceDN w:val="0"/>
              <w:adjustRightInd w:val="0"/>
              <w:spacing w:after="0"/>
              <w:rPr>
                <w:rFonts w:asciiTheme="majorHAnsi" w:hAnsiTheme="majorHAnsi" w:cs="Corbel"/>
                <w:sz w:val="22"/>
                <w:szCs w:val="26"/>
              </w:rPr>
            </w:pPr>
            <w:r w:rsidRPr="00811CA7">
              <w:rPr>
                <w:rFonts w:asciiTheme="majorHAnsi" w:hAnsiTheme="majorHAnsi" w:cs="Corbel"/>
                <w:sz w:val="22"/>
                <w:szCs w:val="26"/>
              </w:rPr>
              <w:t>Diseases</w:t>
            </w:r>
          </w:p>
        </w:tc>
        <w:tc>
          <w:tcPr>
            <w:tcW w:w="4422"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17207E">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8" w:anchor="smallpox" w:history="1">
              <w:proofErr w:type="gramStart"/>
              <w:r w:rsidR="00811CA7" w:rsidRPr="00811CA7">
                <w:rPr>
                  <w:rFonts w:asciiTheme="majorHAnsi" w:hAnsiTheme="majorHAnsi" w:cs="Constantia"/>
                  <w:sz w:val="22"/>
                  <w:szCs w:val="26"/>
                </w:rPr>
                <w:t>smallpox</w:t>
              </w:r>
              <w:proofErr w:type="gramEnd"/>
            </w:hyperlink>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measles</w:t>
            </w:r>
            <w:proofErr w:type="gramEnd"/>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mumps</w:t>
            </w:r>
            <w:proofErr w:type="gramEnd"/>
          </w:p>
          <w:p w:rsidR="00811CA7" w:rsidRPr="00811CA7" w:rsidRDefault="0017207E">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9" w:anchor="malaria" w:history="1">
              <w:proofErr w:type="gramStart"/>
              <w:r w:rsidR="00811CA7" w:rsidRPr="00811CA7">
                <w:rPr>
                  <w:rFonts w:asciiTheme="majorHAnsi" w:hAnsiTheme="majorHAnsi" w:cs="Constantia"/>
                  <w:sz w:val="22"/>
                  <w:szCs w:val="26"/>
                </w:rPr>
                <w:t>malaria</w:t>
              </w:r>
              <w:proofErr w:type="gramEnd"/>
            </w:hyperlink>
          </w:p>
          <w:p w:rsidR="00811CA7" w:rsidRPr="00811CA7" w:rsidRDefault="0017207E">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10" w:anchor="yellow-fever" w:history="1">
              <w:proofErr w:type="gramStart"/>
              <w:r w:rsidR="00811CA7" w:rsidRPr="00811CA7">
                <w:rPr>
                  <w:rFonts w:asciiTheme="majorHAnsi" w:hAnsiTheme="majorHAnsi" w:cs="Constantia"/>
                  <w:sz w:val="22"/>
                  <w:szCs w:val="26"/>
                </w:rPr>
                <w:t>yellow</w:t>
              </w:r>
              <w:proofErr w:type="gramEnd"/>
              <w:r w:rsidR="00811CA7" w:rsidRPr="00811CA7">
                <w:rPr>
                  <w:rFonts w:asciiTheme="majorHAnsi" w:hAnsiTheme="majorHAnsi" w:cs="Constantia"/>
                  <w:sz w:val="22"/>
                  <w:szCs w:val="26"/>
                </w:rPr>
                <w:t xml:space="preserve"> fever</w:t>
              </w:r>
            </w:hyperlink>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influenza</w:t>
            </w:r>
            <w:proofErr w:type="gramEnd"/>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whooping</w:t>
            </w:r>
            <w:proofErr w:type="gramEnd"/>
            <w:r w:rsidRPr="00811CA7">
              <w:rPr>
                <w:rFonts w:asciiTheme="majorHAnsi" w:hAnsiTheme="majorHAnsi" w:cs="Constantia"/>
                <w:sz w:val="22"/>
                <w:szCs w:val="26"/>
              </w:rPr>
              <w:t xml:space="preserve"> cough</w:t>
            </w:r>
          </w:p>
          <w:p w:rsidR="00811CA7" w:rsidRPr="00811CA7" w:rsidRDefault="0017207E">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hyperlink r:id="rId11" w:anchor="typhus" w:history="1">
              <w:proofErr w:type="gramStart"/>
              <w:r w:rsidR="00811CA7" w:rsidRPr="00811CA7">
                <w:rPr>
                  <w:rFonts w:asciiTheme="majorHAnsi" w:hAnsiTheme="majorHAnsi" w:cs="Constantia"/>
                  <w:sz w:val="22"/>
                  <w:szCs w:val="26"/>
                </w:rPr>
                <w:t>typhus</w:t>
              </w:r>
              <w:proofErr w:type="gramEnd"/>
            </w:hyperlink>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chicken</w:t>
            </w:r>
            <w:proofErr w:type="gramEnd"/>
            <w:r w:rsidRPr="00811CA7">
              <w:rPr>
                <w:rFonts w:asciiTheme="majorHAnsi" w:hAnsiTheme="majorHAnsi" w:cs="Constantia"/>
                <w:sz w:val="22"/>
                <w:szCs w:val="26"/>
              </w:rPr>
              <w:t xml:space="preserve"> pox</w:t>
            </w:r>
          </w:p>
          <w:p w:rsidR="00811CA7" w:rsidRPr="00811CA7" w:rsidRDefault="00811CA7">
            <w:pPr>
              <w:widowControl w:val="0"/>
              <w:numPr>
                <w:ilvl w:val="0"/>
                <w:numId w:val="5"/>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the</w:t>
            </w:r>
            <w:proofErr w:type="gramEnd"/>
            <w:r w:rsidRPr="00811CA7">
              <w:rPr>
                <w:rFonts w:asciiTheme="majorHAnsi" w:hAnsiTheme="majorHAnsi" w:cs="Constantia"/>
                <w:sz w:val="22"/>
                <w:szCs w:val="26"/>
              </w:rPr>
              <w:t xml:space="preserve"> common cold</w:t>
            </w:r>
          </w:p>
        </w:tc>
        <w:tc>
          <w:tcPr>
            <w:tcW w:w="6449" w:type="dxa"/>
            <w:tcBorders>
              <w:top w:val="single" w:sz="8" w:space="0" w:color="000000"/>
              <w:left w:val="single" w:sz="8" w:space="0" w:color="000000"/>
              <w:right w:val="single" w:sz="8" w:space="0" w:color="000000"/>
            </w:tcBorders>
            <w:tcMar>
              <w:top w:w="120" w:type="nil"/>
              <w:left w:w="120" w:type="nil"/>
              <w:bottom w:w="120" w:type="nil"/>
              <w:right w:w="120" w:type="nil"/>
            </w:tcMar>
            <w:vAlign w:val="center"/>
          </w:tcPr>
          <w:p w:rsidR="00811CA7" w:rsidRPr="00811CA7" w:rsidRDefault="00811CA7">
            <w:pPr>
              <w:widowControl w:val="0"/>
              <w:numPr>
                <w:ilvl w:val="0"/>
                <w:numId w:val="6"/>
              </w:numPr>
              <w:tabs>
                <w:tab w:val="left" w:pos="220"/>
                <w:tab w:val="left" w:pos="720"/>
              </w:tabs>
              <w:autoSpaceDE w:val="0"/>
              <w:autoSpaceDN w:val="0"/>
              <w:adjustRightInd w:val="0"/>
              <w:spacing w:after="0"/>
              <w:ind w:hanging="720"/>
              <w:rPr>
                <w:rFonts w:asciiTheme="majorHAnsi" w:hAnsiTheme="majorHAnsi" w:cs="Constantia"/>
                <w:sz w:val="22"/>
                <w:szCs w:val="26"/>
              </w:rPr>
            </w:pPr>
            <w:proofErr w:type="gramStart"/>
            <w:r w:rsidRPr="00811CA7">
              <w:rPr>
                <w:rFonts w:asciiTheme="majorHAnsi" w:hAnsiTheme="majorHAnsi" w:cs="Constantia"/>
                <w:sz w:val="22"/>
                <w:szCs w:val="26"/>
              </w:rPr>
              <w:t>syphilis</w:t>
            </w:r>
            <w:proofErr w:type="gramEnd"/>
            <w:r w:rsidRPr="00811CA7">
              <w:rPr>
                <w:rFonts w:asciiTheme="majorHAnsi" w:hAnsiTheme="majorHAnsi" w:cs="Constantia"/>
                <w:sz w:val="22"/>
                <w:szCs w:val="26"/>
              </w:rPr>
              <w:t xml:space="preserve"> (possibly)</w:t>
            </w:r>
          </w:p>
        </w:tc>
      </w:tr>
    </w:tbl>
    <w:p w:rsidR="00E32678" w:rsidRPr="00C51B7A" w:rsidRDefault="00C51B7A">
      <w:pPr>
        <w:rPr>
          <w:rFonts w:asciiTheme="majorHAnsi" w:hAnsiTheme="majorHAnsi"/>
          <w:sz w:val="20"/>
        </w:rPr>
      </w:pPr>
      <w:proofErr w:type="gramStart"/>
      <w:r w:rsidRPr="00C51B7A">
        <w:rPr>
          <w:rFonts w:asciiTheme="majorHAnsi" w:hAnsiTheme="majorHAnsi"/>
          <w:sz w:val="20"/>
        </w:rPr>
        <w:t>http</w:t>
      </w:r>
      <w:proofErr w:type="gramEnd"/>
      <w:r w:rsidRPr="00C51B7A">
        <w:rPr>
          <w:rFonts w:asciiTheme="majorHAnsi" w:hAnsiTheme="majorHAnsi"/>
          <w:sz w:val="20"/>
        </w:rPr>
        <w:t>://www.learnnc.org/lp/editions/nchist-twoworlds/1690</w:t>
      </w:r>
    </w:p>
    <w:sectPr w:rsidR="00E32678" w:rsidRPr="00C51B7A" w:rsidSect="00811CA7">
      <w:pgSz w:w="15840" w:h="12240" w:orient="landscape"/>
      <w:pgMar w:top="720" w:right="720" w:bottom="720" w:left="720" w:gutter="0"/>
      <w:printerSettings r:id="rId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1CA7"/>
    <w:rsid w:val="0017207E"/>
    <w:rsid w:val="00811CA7"/>
    <w:rsid w:val="00C51B7A"/>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nc.org/lp/editions/nchist-twoworlds/glossary"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nc.org/lp/editions/nchist-twoworlds/glossary" TargetMode="External"/><Relationship Id="rId6" Type="http://schemas.openxmlformats.org/officeDocument/2006/relationships/hyperlink" Target="http://www.learnnc.org/lp/editions/nchist-twoworlds/glossary" TargetMode="External"/><Relationship Id="rId7" Type="http://schemas.openxmlformats.org/officeDocument/2006/relationships/hyperlink" Target="http://www.learnnc.org/lp/editions/nchist-twoworlds/glossary" TargetMode="External"/><Relationship Id="rId8" Type="http://schemas.openxmlformats.org/officeDocument/2006/relationships/hyperlink" Target="http://www.learnnc.org/lp/editions/nchist-twoworlds/glossary" TargetMode="External"/><Relationship Id="rId9" Type="http://schemas.openxmlformats.org/officeDocument/2006/relationships/hyperlink" Target="http://www.learnnc.org/lp/editions/nchist-twoworlds/glossary" TargetMode="External"/><Relationship Id="rId10" Type="http://schemas.openxmlformats.org/officeDocument/2006/relationships/hyperlink" Target="http://www.learnnc.org/lp/editions/nchist-twoworl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1188</Characters>
  <Application>Microsoft Word 12.0.0</Application>
  <DocSecurity>0</DocSecurity>
  <Lines>9</Lines>
  <Paragraphs>2</Paragraphs>
  <ScaleCrop>false</ScaleCrop>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cp:lastModifiedBy>Chris Pondy</cp:lastModifiedBy>
  <cp:revision>3</cp:revision>
  <dcterms:created xsi:type="dcterms:W3CDTF">2013-08-13T03:57:00Z</dcterms:created>
  <dcterms:modified xsi:type="dcterms:W3CDTF">2013-08-13T04:34:00Z</dcterms:modified>
</cp:coreProperties>
</file>